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60" w:rsidRDefault="00C63DAE" w:rsidP="004A6260">
      <w:pPr>
        <w:rPr>
          <w:rFonts w:ascii="ＭＳ 明朝" w:hAnsi="ＭＳ 明朝" w:cs="Arial"/>
          <w:b/>
          <w:szCs w:val="21"/>
        </w:rPr>
      </w:pPr>
      <w:r>
        <w:rPr>
          <w:rFonts w:ascii="ＭＳ 明朝" w:hAnsi="ＭＳ 明朝" w:cs="Arial" w:hint="eastAsia"/>
          <w:b/>
          <w:szCs w:val="21"/>
        </w:rPr>
        <w:t>技術翻訳</w:t>
      </w:r>
      <w:r w:rsidR="004A6260" w:rsidRPr="0093377C">
        <w:rPr>
          <w:rFonts w:ascii="ＭＳ 明朝" w:hAnsi="ＭＳ 明朝" w:cs="Arial" w:hint="eastAsia"/>
          <w:b/>
          <w:szCs w:val="21"/>
        </w:rPr>
        <w:t>専門講座</w:t>
      </w:r>
      <w:r>
        <w:rPr>
          <w:rFonts w:ascii="ＭＳ 明朝" w:hAnsi="ＭＳ 明朝" w:cs="Arial" w:hint="eastAsia"/>
          <w:b/>
          <w:szCs w:val="21"/>
        </w:rPr>
        <w:t xml:space="preserve">　</w:t>
      </w:r>
      <w:r w:rsidR="00CD70C4">
        <w:rPr>
          <w:rFonts w:ascii="ＭＳ 明朝" w:hAnsi="ＭＳ 明朝" w:cs="Arial" w:hint="eastAsia"/>
          <w:b/>
          <w:szCs w:val="21"/>
        </w:rPr>
        <w:t>機械</w:t>
      </w:r>
      <w:r w:rsidR="00F81DA4">
        <w:rPr>
          <w:rFonts w:ascii="ＭＳ 明朝" w:hAnsi="ＭＳ 明朝" w:cs="Arial" w:hint="eastAsia"/>
          <w:b/>
          <w:szCs w:val="21"/>
        </w:rPr>
        <w:t>コース（英</w:t>
      </w:r>
      <w:r w:rsidR="004A6260" w:rsidRPr="0093377C">
        <w:rPr>
          <w:rFonts w:ascii="ＭＳ 明朝" w:hAnsi="ＭＳ 明朝" w:cs="Arial" w:hint="eastAsia"/>
          <w:b/>
          <w:szCs w:val="21"/>
        </w:rPr>
        <w:t xml:space="preserve">訳）　</w:t>
      </w:r>
      <w:r w:rsidR="0014399D">
        <w:rPr>
          <w:rFonts w:ascii="ＭＳ 明朝" w:hAnsi="ＭＳ 明朝" w:cs="Arial" w:hint="eastAsia"/>
          <w:b/>
          <w:szCs w:val="21"/>
        </w:rPr>
        <w:t>サンプル</w:t>
      </w:r>
      <w:r w:rsidR="004A6260">
        <w:rPr>
          <w:rFonts w:ascii="ＭＳ 明朝" w:hAnsi="ＭＳ 明朝" w:cs="Arial" w:hint="eastAsia"/>
          <w:b/>
          <w:szCs w:val="21"/>
        </w:rPr>
        <w:t>課題</w:t>
      </w:r>
    </w:p>
    <w:p w:rsidR="004A6260" w:rsidRPr="0093377C" w:rsidRDefault="004A6260" w:rsidP="004A6260">
      <w:pPr>
        <w:rPr>
          <w:rFonts w:ascii="ＭＳ 明朝" w:hAnsi="ＭＳ 明朝" w:cs="Arial"/>
          <w:b/>
          <w:szCs w:val="21"/>
        </w:rPr>
      </w:pPr>
    </w:p>
    <w:p w:rsidR="004A6260" w:rsidRPr="003B0E14" w:rsidRDefault="00BA293A" w:rsidP="004A6260">
      <w:pPr>
        <w:adjustRightInd w:val="0"/>
        <w:snapToGrid w:val="0"/>
        <w:spacing w:line="360" w:lineRule="auto"/>
        <w:rPr>
          <w:rFonts w:ascii="Arial" w:eastAsia="ＭＳ Ｐ明朝" w:hAnsi="Arial" w:cs="Arial"/>
          <w:szCs w:val="21"/>
        </w:rPr>
      </w:pPr>
      <w:r>
        <w:rPr>
          <w:rFonts w:ascii="Arial" w:eastAsia="ＭＳ Ｐ明朝" w:hAnsi="Arial" w:cs="Arial" w:hint="eastAsia"/>
          <w:szCs w:val="21"/>
        </w:rPr>
        <w:t xml:space="preserve">　</w:t>
      </w:r>
      <w:bookmarkStart w:id="0" w:name="_GoBack"/>
      <w:bookmarkEnd w:id="0"/>
      <w:r w:rsidR="004A6260" w:rsidRPr="003B0E14">
        <w:rPr>
          <w:rFonts w:ascii="Arial" w:eastAsia="ＭＳ Ｐ明朝" w:hAnsi="Arial" w:cs="Arial"/>
          <w:szCs w:val="21"/>
        </w:rPr>
        <w:t>次の</w:t>
      </w:r>
      <w:r w:rsidR="004A6260" w:rsidRPr="003B0E14">
        <w:rPr>
          <w:rFonts w:ascii="Arial" w:eastAsia="ＭＳ Ｐ明朝" w:hAnsi="Arial" w:cs="Arial" w:hint="eastAsia"/>
          <w:szCs w:val="21"/>
        </w:rPr>
        <w:t>英文</w:t>
      </w:r>
      <w:r w:rsidR="004A6260" w:rsidRPr="003B0E14">
        <w:rPr>
          <w:rFonts w:ascii="Arial" w:eastAsia="ＭＳ Ｐ明朝" w:hAnsi="Arial" w:cs="Arial"/>
          <w:szCs w:val="21"/>
        </w:rPr>
        <w:t>を</w:t>
      </w:r>
      <w:r w:rsidR="004A6260" w:rsidRPr="003B0E14">
        <w:rPr>
          <w:rFonts w:ascii="Arial" w:eastAsia="ＭＳ Ｐ明朝" w:hAnsi="Arial" w:cs="Arial" w:hint="eastAsia"/>
          <w:szCs w:val="21"/>
        </w:rPr>
        <w:t>和訳</w:t>
      </w:r>
      <w:r w:rsidR="004A6260" w:rsidRPr="003B0E14">
        <w:rPr>
          <w:rFonts w:ascii="Arial" w:eastAsia="ＭＳ Ｐ明朝" w:hAnsi="Arial" w:cs="Arial"/>
          <w:szCs w:val="21"/>
        </w:rPr>
        <w:t>し</w:t>
      </w:r>
      <w:r w:rsidR="004A6260">
        <w:rPr>
          <w:rFonts w:ascii="Arial" w:eastAsia="ＭＳ Ｐ明朝" w:hAnsi="Arial" w:cs="Arial" w:hint="eastAsia"/>
          <w:szCs w:val="21"/>
        </w:rPr>
        <w:t>、</w:t>
      </w:r>
      <w:r w:rsidR="004A6260">
        <w:rPr>
          <w:rFonts w:ascii="Arial" w:eastAsia="ＭＳ Ｐ明朝" w:hAnsi="Arial" w:cs="Arial" w:hint="eastAsia"/>
          <w:szCs w:val="21"/>
        </w:rPr>
        <w:t>MS-Word</w:t>
      </w:r>
      <w:r w:rsidR="004A6260">
        <w:rPr>
          <w:rFonts w:ascii="Arial" w:eastAsia="ＭＳ Ｐ明朝" w:hAnsi="Arial" w:cs="Arial" w:hint="eastAsia"/>
          <w:szCs w:val="21"/>
        </w:rPr>
        <w:t>形式ファイルで</w:t>
      </w:r>
      <w:r w:rsidR="004A6260" w:rsidRPr="003B0E14">
        <w:rPr>
          <w:rFonts w:ascii="Arial" w:eastAsia="ＭＳ Ｐ明朝" w:hAnsi="Arial" w:cs="Arial" w:hint="eastAsia"/>
          <w:szCs w:val="21"/>
        </w:rPr>
        <w:t>事務局答案係に</w:t>
      </w:r>
      <w:r w:rsidR="004A6260" w:rsidRPr="003B0E14">
        <w:rPr>
          <w:rFonts w:ascii="Arial" w:eastAsia="ＭＳ Ｐ明朝" w:hAnsi="Arial" w:cs="Arial"/>
          <w:szCs w:val="21"/>
        </w:rPr>
        <w:t>提出してください。</w:t>
      </w:r>
    </w:p>
    <w:p w:rsidR="00A031A6" w:rsidRDefault="00A031A6"/>
    <w:p w:rsidR="00C63DAE" w:rsidRPr="009C53D1" w:rsidRDefault="00C63DAE" w:rsidP="00C63DAE">
      <w:pPr>
        <w:adjustRightInd w:val="0"/>
        <w:snapToGrid w:val="0"/>
        <w:spacing w:line="360" w:lineRule="auto"/>
        <w:rPr>
          <w:rFonts w:ascii="ＭＳ 明朝" w:hAnsi="ＭＳ 明朝" w:cs="Arial"/>
          <w:b/>
          <w:szCs w:val="21"/>
        </w:rPr>
      </w:pPr>
      <w:r w:rsidRPr="009C53D1">
        <w:rPr>
          <w:rFonts w:ascii="ＭＳ 明朝" w:hAnsi="ＭＳ 明朝" w:cs="Arial" w:hint="eastAsia"/>
          <w:b/>
          <w:szCs w:val="21"/>
        </w:rPr>
        <w:t>課題１</w:t>
      </w:r>
    </w:p>
    <w:p w:rsidR="00C539B2" w:rsidRPr="00C539B2" w:rsidRDefault="00C539B2" w:rsidP="00C539B2">
      <w:pPr>
        <w:rPr>
          <w:rFonts w:ascii="Times New Roman" w:hAnsi="Times New Roman"/>
          <w:color w:val="000000"/>
          <w:szCs w:val="21"/>
        </w:rPr>
      </w:pPr>
      <w:r>
        <w:rPr>
          <w:rFonts w:ascii="Times New Roman" w:hAnsi="Times New Roman" w:hint="eastAsia"/>
          <w:color w:val="000000"/>
          <w:szCs w:val="21"/>
        </w:rPr>
        <w:t xml:space="preserve">　</w:t>
      </w:r>
      <w:r w:rsidRPr="00C539B2">
        <w:rPr>
          <w:rFonts w:ascii="Times New Roman" w:hAnsi="Times New Roman" w:hint="eastAsia"/>
          <w:color w:val="000000"/>
          <w:szCs w:val="21"/>
        </w:rPr>
        <w:t>ねじの機能は、固定状態で使うものと可動状態で使うもので大きく異なり、それぞれがいくつかの機能に細分化できる。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固定状態</w:t>
      </w:r>
      <w:r w:rsidRPr="00C539B2">
        <w:rPr>
          <w:rFonts w:ascii="Times New Roman" w:hAnsi="Times New Roman" w:hint="eastAsia"/>
          <w:color w:val="000000"/>
          <w:szCs w:val="21"/>
        </w:rPr>
        <w:t xml:space="preserve"> - </w:t>
      </w:r>
      <w:r w:rsidRPr="00C539B2">
        <w:rPr>
          <w:rFonts w:ascii="Times New Roman" w:hAnsi="Times New Roman" w:hint="eastAsia"/>
          <w:color w:val="000000"/>
          <w:szCs w:val="21"/>
        </w:rPr>
        <w:t>締結、接合・結合、緊張、密封</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可動状態</w:t>
      </w:r>
      <w:r w:rsidRPr="00C539B2">
        <w:rPr>
          <w:rFonts w:ascii="Times New Roman" w:hAnsi="Times New Roman" w:hint="eastAsia"/>
          <w:color w:val="000000"/>
          <w:szCs w:val="21"/>
        </w:rPr>
        <w:t xml:space="preserve"> - </w:t>
      </w:r>
      <w:r w:rsidRPr="00C539B2">
        <w:rPr>
          <w:rFonts w:ascii="Times New Roman" w:hAnsi="Times New Roman" w:hint="eastAsia"/>
          <w:color w:val="000000"/>
          <w:szCs w:val="21"/>
        </w:rPr>
        <w:t>搬送、測定・微調整、増力・減速、圧縮・圧搾</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固定状態</w:t>
      </w:r>
    </w:p>
    <w:p w:rsidR="00C539B2" w:rsidRPr="00C539B2" w:rsidRDefault="00C539B2" w:rsidP="00C539B2">
      <w:pPr>
        <w:rPr>
          <w:rFonts w:ascii="Times New Roman" w:hAnsi="Times New Roman"/>
          <w:color w:val="000000"/>
          <w:szCs w:val="21"/>
        </w:rPr>
      </w:pPr>
      <w:r>
        <w:rPr>
          <w:rFonts w:ascii="Times New Roman" w:hAnsi="Times New Roman" w:hint="eastAsia"/>
          <w:color w:val="000000"/>
          <w:szCs w:val="21"/>
        </w:rPr>
        <w:t xml:space="preserve">　</w:t>
      </w:r>
      <w:r w:rsidRPr="00C539B2">
        <w:rPr>
          <w:rFonts w:ascii="Times New Roman" w:hAnsi="Times New Roman" w:hint="eastAsia"/>
          <w:color w:val="000000"/>
          <w:szCs w:val="21"/>
        </w:rPr>
        <w:t>一方向に締め付けることで物を固定する。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締結：物と物を締め付けて動かないようにする。最も一般的なねじの機能であり、機械、建築物などの広範な用途で使用される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接合・結合：水道管のような物と物を繋ぐ機能で使用される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緊張：ターンバックルのようにワイヤやロープを引っ張って弛まないようにするのに使用される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密封：ビンの蓋など封をする部分に使用される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可動状態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回転運動を直線運動などに変える。</w:t>
      </w:r>
    </w:p>
    <w:p w:rsidR="00C539B2" w:rsidRDefault="00C539B2" w:rsidP="00C539B2">
      <w:pPr>
        <w:rPr>
          <w:rFonts w:ascii="Times New Roman" w:hAnsi="Times New Roman"/>
          <w:color w:val="000000"/>
          <w:szCs w:val="21"/>
        </w:rPr>
      </w:pPr>
      <w:r w:rsidRPr="00C539B2">
        <w:rPr>
          <w:rFonts w:ascii="Times New Roman" w:hAnsi="Times New Roman" w:hint="eastAsia"/>
          <w:color w:val="000000"/>
          <w:szCs w:val="21"/>
        </w:rPr>
        <w:t>搬送・移動：機械内部でモーターなどの回転運動を直線運動に変えることで直線運動に変換し、物の移動に使う</w:t>
      </w:r>
    </w:p>
    <w:p w:rsidR="00C539B2" w:rsidRPr="00C539B2" w:rsidRDefault="00C539B2" w:rsidP="00C539B2">
      <w:pPr>
        <w:ind w:firstLineChars="337" w:firstLine="708"/>
        <w:rPr>
          <w:rFonts w:ascii="Times New Roman" w:hAnsi="Times New Roman"/>
          <w:color w:val="000000"/>
          <w:szCs w:val="21"/>
        </w:rPr>
      </w:pPr>
      <w:r>
        <w:rPr>
          <w:noProof/>
        </w:rPr>
        <w:drawing>
          <wp:inline distT="0" distB="0" distL="0" distR="0" wp14:anchorId="343DFFE9" wp14:editId="498F5700">
            <wp:extent cx="1905000" cy="1390650"/>
            <wp:effectExtent l="0" t="0" r="0" b="0"/>
            <wp:docPr id="4" name="図 4" descr="https://upload.wikimedia.org/wikipedia/commons/2/22/Archimedes-screw_one-screw-threads_with-ball_3D-view_animated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2/22/Archimedes-screw_one-screw-threads_with-ball_3D-view_animated_sm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rsidR="00C539B2" w:rsidRPr="00C539B2" w:rsidRDefault="00C539B2" w:rsidP="00C539B2">
      <w:pPr>
        <w:ind w:firstLineChars="472" w:firstLine="991"/>
        <w:rPr>
          <w:rFonts w:ascii="Times New Roman" w:hAnsi="Times New Roman"/>
          <w:color w:val="000000"/>
          <w:szCs w:val="21"/>
        </w:rPr>
      </w:pPr>
      <w:r w:rsidRPr="00C539B2">
        <w:rPr>
          <w:rFonts w:ascii="Times New Roman" w:hAnsi="Times New Roman" w:hint="eastAsia"/>
          <w:color w:val="000000"/>
          <w:szCs w:val="21"/>
        </w:rPr>
        <w:t>アルキメデスのスクリュー</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測定・微調整：マイクロメータのように物の長さを測定する。また、光学機器のピント合わせのように直線方向での細かな移動量の変化に利用される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lastRenderedPageBreak/>
        <w:t>増力・減速：ジャッキや万力のように、ねじの回転を利用して大きな物を動かす。また、ウォーム歯車によって回転運動を減速する</w:t>
      </w:r>
    </w:p>
    <w:p w:rsidR="00C539B2" w:rsidRPr="00C539B2" w:rsidRDefault="00C539B2" w:rsidP="00C539B2">
      <w:pPr>
        <w:rPr>
          <w:rFonts w:ascii="Times New Roman" w:hAnsi="Times New Roman"/>
          <w:color w:val="000000"/>
          <w:szCs w:val="21"/>
        </w:rPr>
      </w:pPr>
      <w:r w:rsidRPr="00C539B2">
        <w:rPr>
          <w:rFonts w:ascii="Times New Roman" w:hAnsi="Times New Roman" w:hint="eastAsia"/>
          <w:color w:val="000000"/>
          <w:szCs w:val="21"/>
        </w:rPr>
        <w:t>圧縮・圧搾：ブドウ液の圧搾のように、ねじの回転移動により物を圧搾・圧縮する</w:t>
      </w:r>
    </w:p>
    <w:p w:rsidR="00F81DA4" w:rsidRDefault="00C539B2" w:rsidP="00C539B2">
      <w:pPr>
        <w:rPr>
          <w:rFonts w:ascii="Times New Roman" w:hAnsi="Times New Roman"/>
          <w:color w:val="000000"/>
          <w:szCs w:val="21"/>
        </w:rPr>
      </w:pPr>
      <w:r>
        <w:rPr>
          <w:rFonts w:ascii="Times New Roman" w:hAnsi="Times New Roman" w:hint="eastAsia"/>
          <w:color w:val="000000"/>
          <w:szCs w:val="21"/>
        </w:rPr>
        <w:t xml:space="preserve">　</w:t>
      </w:r>
      <w:r w:rsidRPr="00C539B2">
        <w:rPr>
          <w:rFonts w:ascii="Times New Roman" w:hAnsi="Times New Roman" w:hint="eastAsia"/>
          <w:color w:val="000000"/>
          <w:szCs w:val="21"/>
        </w:rPr>
        <w:t>固定状態で使用されるねじは緩まないように静止抵抗の大きい方が良いが、可動状態で使用されるねじの多くはおねじとめねじの接触面の抵抗が低い方が良いので、できるだけ平滑にされ潤滑油も使用されることが多く、ボールねじのようにボールベアリングまで利用されるものがある</w:t>
      </w:r>
      <w:r w:rsidRPr="00C539B2">
        <w:rPr>
          <w:rFonts w:ascii="Times New Roman" w:hAnsi="Times New Roman" w:hint="eastAsia"/>
          <w:color w:val="000000"/>
          <w:szCs w:val="21"/>
        </w:rPr>
        <w:t>[2][12]</w:t>
      </w:r>
      <w:r w:rsidRPr="00C539B2">
        <w:rPr>
          <w:rFonts w:ascii="Times New Roman" w:hAnsi="Times New Roman" w:hint="eastAsia"/>
          <w:color w:val="000000"/>
          <w:szCs w:val="21"/>
        </w:rPr>
        <w:t>。</w:t>
      </w:r>
    </w:p>
    <w:p w:rsidR="00280072" w:rsidRPr="00F81DA4" w:rsidRDefault="00C63DAE" w:rsidP="00F81DA4">
      <w:pPr>
        <w:rPr>
          <w:color w:val="000000"/>
          <w:szCs w:val="21"/>
        </w:rPr>
      </w:pPr>
      <w:r w:rsidRPr="00F81DA4">
        <w:rPr>
          <w:rFonts w:hint="eastAsia"/>
          <w:color w:val="000000"/>
          <w:szCs w:val="21"/>
        </w:rPr>
        <w:t>（出典元：</w:t>
      </w:r>
      <w:r w:rsidR="00C539B2" w:rsidRPr="00C539B2">
        <w:rPr>
          <w:szCs w:val="21"/>
        </w:rPr>
        <w:t>https://ja.wikipedia.org/wiki/%E3%81%AD%E3%81%98</w:t>
      </w:r>
      <w:r w:rsidRPr="00F81DA4">
        <w:rPr>
          <w:rFonts w:hint="eastAsia"/>
          <w:color w:val="000000"/>
          <w:szCs w:val="21"/>
        </w:rPr>
        <w:t>）</w:t>
      </w:r>
    </w:p>
    <w:p w:rsidR="00280072" w:rsidRPr="00C63DAE" w:rsidRDefault="00280072" w:rsidP="0014399D">
      <w:pPr>
        <w:rPr>
          <w:rFonts w:ascii="Times New Roman" w:hAnsi="Times New Roman"/>
          <w:color w:val="000000"/>
          <w:sz w:val="24"/>
        </w:rPr>
      </w:pPr>
    </w:p>
    <w:sectPr w:rsidR="00280072" w:rsidRPr="00C63DAE" w:rsidSect="00675B26">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A2" w:rsidRDefault="000C50A2" w:rsidP="00DD359D">
      <w:r>
        <w:separator/>
      </w:r>
    </w:p>
  </w:endnote>
  <w:endnote w:type="continuationSeparator" w:id="0">
    <w:p w:rsidR="000C50A2" w:rsidRDefault="000C50A2" w:rsidP="00DD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A2" w:rsidRDefault="000C50A2" w:rsidP="00DD359D">
      <w:r>
        <w:separator/>
      </w:r>
    </w:p>
  </w:footnote>
  <w:footnote w:type="continuationSeparator" w:id="0">
    <w:p w:rsidR="000C50A2" w:rsidRDefault="000C50A2" w:rsidP="00DD3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60"/>
    <w:rsid w:val="000324BD"/>
    <w:rsid w:val="00051294"/>
    <w:rsid w:val="0006064D"/>
    <w:rsid w:val="000C50A2"/>
    <w:rsid w:val="00116AA4"/>
    <w:rsid w:val="0013130C"/>
    <w:rsid w:val="0014104D"/>
    <w:rsid w:val="0014399D"/>
    <w:rsid w:val="00145993"/>
    <w:rsid w:val="001831C8"/>
    <w:rsid w:val="001B40D3"/>
    <w:rsid w:val="0020399C"/>
    <w:rsid w:val="00252AB1"/>
    <w:rsid w:val="00280072"/>
    <w:rsid w:val="002F6AC2"/>
    <w:rsid w:val="00322425"/>
    <w:rsid w:val="00322F83"/>
    <w:rsid w:val="00395921"/>
    <w:rsid w:val="003A1EAA"/>
    <w:rsid w:val="003C0377"/>
    <w:rsid w:val="003E2D1D"/>
    <w:rsid w:val="00455B8F"/>
    <w:rsid w:val="00461A2E"/>
    <w:rsid w:val="004A3EE4"/>
    <w:rsid w:val="004A6260"/>
    <w:rsid w:val="004D58AA"/>
    <w:rsid w:val="00550E82"/>
    <w:rsid w:val="005516F9"/>
    <w:rsid w:val="005830D0"/>
    <w:rsid w:val="00667E6E"/>
    <w:rsid w:val="00673BC9"/>
    <w:rsid w:val="00675B26"/>
    <w:rsid w:val="00743456"/>
    <w:rsid w:val="00755923"/>
    <w:rsid w:val="00774872"/>
    <w:rsid w:val="007C28BC"/>
    <w:rsid w:val="0082397C"/>
    <w:rsid w:val="008A0FD0"/>
    <w:rsid w:val="008F4107"/>
    <w:rsid w:val="009856D1"/>
    <w:rsid w:val="009B21F9"/>
    <w:rsid w:val="009F582E"/>
    <w:rsid w:val="00A031A6"/>
    <w:rsid w:val="00A144FD"/>
    <w:rsid w:val="00AE2FEA"/>
    <w:rsid w:val="00BA293A"/>
    <w:rsid w:val="00C539B2"/>
    <w:rsid w:val="00C63DAE"/>
    <w:rsid w:val="00C7186E"/>
    <w:rsid w:val="00C82030"/>
    <w:rsid w:val="00C83180"/>
    <w:rsid w:val="00CB6DF4"/>
    <w:rsid w:val="00CD70C4"/>
    <w:rsid w:val="00D00B87"/>
    <w:rsid w:val="00D043F0"/>
    <w:rsid w:val="00D36883"/>
    <w:rsid w:val="00DD359D"/>
    <w:rsid w:val="00E77BDA"/>
    <w:rsid w:val="00F8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 w:type="character" w:styleId="ab">
    <w:name w:val="Hyperlink"/>
    <w:basedOn w:val="a0"/>
    <w:rsid w:val="00C63D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 w:type="character" w:styleId="ab">
    <w:name w:val="Hyperlink"/>
    <w:basedOn w:val="a0"/>
    <w:rsid w:val="00C63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専門講座医薬コース（和訳）　第１課の課題</vt:lpstr>
      <vt:lpstr>専門講座医薬コース（和訳）　第１課の課題</vt:lpstr>
    </vt:vector>
  </TitlesOfParts>
  <Company>Toshiba</Company>
  <LinksUpToDate>false</LinksUpToDate>
  <CharactersWithSpaces>805</CharactersWithSpaces>
  <SharedDoc>false</SharedDoc>
  <HLinks>
    <vt:vector size="6" baseType="variant">
      <vt:variant>
        <vt:i4>6225943</vt:i4>
      </vt:variant>
      <vt:variant>
        <vt:i4>0</vt:i4>
      </vt:variant>
      <vt:variant>
        <vt:i4>0</vt:i4>
      </vt:variant>
      <vt:variant>
        <vt:i4>5</vt:i4>
      </vt:variant>
      <vt:variant>
        <vt:lpwstr>http://www.webopedia.com/TERM/C/computer.html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専門講座医薬コース（和訳）　第１課の課題</dc:title>
  <dc:creator>mami</dc:creator>
  <cp:lastModifiedBy>mami</cp:lastModifiedBy>
  <cp:revision>7</cp:revision>
  <dcterms:created xsi:type="dcterms:W3CDTF">2017-03-20T04:42:00Z</dcterms:created>
  <dcterms:modified xsi:type="dcterms:W3CDTF">2017-03-20T21:51:00Z</dcterms:modified>
</cp:coreProperties>
</file>